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B3" w:rsidRDefault="009B7DB3" w:rsidP="009B7DB3">
      <w:pPr>
        <w:jc w:val="center"/>
        <w:rPr>
          <w:b/>
          <w:sz w:val="28"/>
        </w:rPr>
      </w:pPr>
    </w:p>
    <w:p w:rsidR="009B7DB3" w:rsidRDefault="009B7DB3" w:rsidP="009B7DB3">
      <w:pPr>
        <w:jc w:val="center"/>
        <w:rPr>
          <w:b/>
          <w:sz w:val="28"/>
        </w:rPr>
      </w:pPr>
    </w:p>
    <w:p w:rsidR="009B7DB3" w:rsidRDefault="00F332FF" w:rsidP="009B7DB3">
      <w:pPr>
        <w:jc w:val="center"/>
        <w:rPr>
          <w:b/>
          <w:sz w:val="28"/>
        </w:rPr>
      </w:pPr>
      <w:proofErr w:type="spellStart"/>
      <w:r>
        <w:rPr>
          <w:b/>
          <w:sz w:val="28"/>
        </w:rPr>
        <w:t>Keturių</w:t>
      </w:r>
      <w:proofErr w:type="spellEnd"/>
      <w:r>
        <w:rPr>
          <w:b/>
          <w:sz w:val="28"/>
        </w:rPr>
        <w:t xml:space="preserve"> </w:t>
      </w:r>
      <w:proofErr w:type="spellStart"/>
      <w:r>
        <w:rPr>
          <w:b/>
          <w:sz w:val="28"/>
        </w:rPr>
        <w:t>miestų</w:t>
      </w:r>
      <w:proofErr w:type="spellEnd"/>
      <w:r>
        <w:rPr>
          <w:b/>
          <w:sz w:val="28"/>
        </w:rPr>
        <w:t xml:space="preserve"> </w:t>
      </w:r>
      <w:proofErr w:type="spellStart"/>
      <w:r>
        <w:rPr>
          <w:b/>
          <w:sz w:val="28"/>
        </w:rPr>
        <w:t>senjorų</w:t>
      </w:r>
      <w:proofErr w:type="spellEnd"/>
      <w:r>
        <w:rPr>
          <w:b/>
          <w:sz w:val="28"/>
        </w:rPr>
        <w:t xml:space="preserve"> </w:t>
      </w:r>
      <w:proofErr w:type="spellStart"/>
      <w:r>
        <w:rPr>
          <w:b/>
          <w:sz w:val="28"/>
        </w:rPr>
        <w:t>penk</w:t>
      </w:r>
      <w:r w:rsidR="009B7DB3">
        <w:rPr>
          <w:b/>
          <w:sz w:val="28"/>
        </w:rPr>
        <w:t>ioliktųjų</w:t>
      </w:r>
      <w:proofErr w:type="spellEnd"/>
      <w:r w:rsidR="009B7DB3">
        <w:rPr>
          <w:b/>
          <w:sz w:val="28"/>
        </w:rPr>
        <w:t xml:space="preserve"> </w:t>
      </w:r>
      <w:proofErr w:type="spellStart"/>
      <w:r w:rsidR="009B7DB3">
        <w:rPr>
          <w:b/>
          <w:sz w:val="28"/>
        </w:rPr>
        <w:t>komandinių-asmeninių</w:t>
      </w:r>
      <w:proofErr w:type="spellEnd"/>
      <w:r w:rsidR="009B7DB3">
        <w:rPr>
          <w:b/>
          <w:sz w:val="28"/>
        </w:rPr>
        <w:t xml:space="preserve"> </w:t>
      </w:r>
      <w:proofErr w:type="spellStart"/>
      <w:r w:rsidR="009B7DB3">
        <w:rPr>
          <w:b/>
          <w:sz w:val="28"/>
        </w:rPr>
        <w:t>šachmatų</w:t>
      </w:r>
      <w:proofErr w:type="spellEnd"/>
      <w:r w:rsidR="009B7DB3">
        <w:rPr>
          <w:b/>
          <w:sz w:val="28"/>
        </w:rPr>
        <w:t xml:space="preserve"> </w:t>
      </w:r>
      <w:proofErr w:type="spellStart"/>
      <w:r w:rsidR="009B7DB3">
        <w:rPr>
          <w:b/>
          <w:sz w:val="28"/>
        </w:rPr>
        <w:t>varžybų</w:t>
      </w:r>
      <w:proofErr w:type="spellEnd"/>
    </w:p>
    <w:p w:rsidR="009B7DB3" w:rsidRDefault="009B7DB3" w:rsidP="009B7DB3">
      <w:pPr>
        <w:jc w:val="center"/>
        <w:rPr>
          <w:b/>
          <w:lang w:val="lt-LT"/>
        </w:rPr>
      </w:pPr>
      <w:r>
        <w:rPr>
          <w:b/>
          <w:sz w:val="28"/>
          <w:lang w:val="lt-LT"/>
        </w:rPr>
        <w:t>NUOSTATAI</w:t>
      </w:r>
    </w:p>
    <w:p w:rsidR="009B7DB3" w:rsidRDefault="009B7DB3" w:rsidP="009B7DB3">
      <w:pPr>
        <w:jc w:val="center"/>
        <w:rPr>
          <w:lang w:val="lt-LT"/>
        </w:rPr>
      </w:pPr>
    </w:p>
    <w:p w:rsidR="009B7DB3" w:rsidRDefault="009B7DB3" w:rsidP="009B7DB3">
      <w:pPr>
        <w:numPr>
          <w:ilvl w:val="0"/>
          <w:numId w:val="1"/>
        </w:numPr>
        <w:jc w:val="both"/>
        <w:rPr>
          <w:lang w:val="lt-LT"/>
        </w:rPr>
      </w:pPr>
      <w:r>
        <w:rPr>
          <w:b/>
          <w:lang w:val="lt-LT"/>
        </w:rPr>
        <w:t>Varžybų tikslas ir uždaviniai.</w:t>
      </w:r>
    </w:p>
    <w:p w:rsidR="009B7DB3" w:rsidRDefault="009B7DB3" w:rsidP="00340B8B">
      <w:pPr>
        <w:pStyle w:val="Textkrper-Zeileneinzug"/>
        <w:ind w:left="284"/>
        <w:rPr>
          <w:sz w:val="24"/>
        </w:rPr>
      </w:pPr>
      <w:r>
        <w:rPr>
          <w:sz w:val="24"/>
        </w:rPr>
        <w:t>1.</w:t>
      </w:r>
      <w:r w:rsidR="00340B8B">
        <w:rPr>
          <w:sz w:val="24"/>
        </w:rPr>
        <w:t xml:space="preserve"> </w:t>
      </w:r>
      <w:r>
        <w:rPr>
          <w:sz w:val="24"/>
        </w:rPr>
        <w:t>Populiarinti šachmatus visuomenės tarpe.</w:t>
      </w:r>
    </w:p>
    <w:p w:rsidR="009B7DB3" w:rsidRDefault="009B7DB3" w:rsidP="009B7DB3">
      <w:pPr>
        <w:ind w:left="300"/>
        <w:jc w:val="both"/>
        <w:rPr>
          <w:lang w:val="lt-LT"/>
        </w:rPr>
      </w:pPr>
      <w:r>
        <w:rPr>
          <w:lang w:val="lt-LT"/>
        </w:rPr>
        <w:t>2.</w:t>
      </w:r>
      <w:r w:rsidR="00340B8B">
        <w:rPr>
          <w:lang w:val="lt-LT"/>
        </w:rPr>
        <w:t xml:space="preserve"> </w:t>
      </w:r>
      <w:r>
        <w:rPr>
          <w:lang w:val="lt-LT"/>
        </w:rPr>
        <w:t>Išlaikyti šachmatų tradicijas senjorų tarpe.</w:t>
      </w:r>
    </w:p>
    <w:p w:rsidR="009B7DB3" w:rsidRDefault="009B7DB3" w:rsidP="00340B8B">
      <w:pPr>
        <w:ind w:left="284"/>
        <w:jc w:val="both"/>
        <w:rPr>
          <w:lang w:val="lt-LT"/>
        </w:rPr>
      </w:pPr>
      <w:r>
        <w:rPr>
          <w:lang w:val="lt-LT"/>
        </w:rPr>
        <w:t>3.</w:t>
      </w:r>
      <w:r w:rsidR="00340B8B">
        <w:rPr>
          <w:lang w:val="lt-LT"/>
        </w:rPr>
        <w:t xml:space="preserve"> </w:t>
      </w:r>
      <w:r>
        <w:rPr>
          <w:lang w:val="lt-LT"/>
        </w:rPr>
        <w:t>Išaiškinti pajėgiausias senjorų komandas ir šachmatininkus.</w:t>
      </w:r>
    </w:p>
    <w:p w:rsidR="009B7DB3" w:rsidRDefault="009B7DB3" w:rsidP="009B7DB3">
      <w:pPr>
        <w:jc w:val="both"/>
        <w:rPr>
          <w:lang w:val="lt-LT"/>
        </w:rPr>
      </w:pPr>
    </w:p>
    <w:p w:rsidR="009B7DB3" w:rsidRPr="00340B8B" w:rsidRDefault="009B7DB3" w:rsidP="00340B8B">
      <w:pPr>
        <w:pStyle w:val="Listenabsatz"/>
        <w:numPr>
          <w:ilvl w:val="0"/>
          <w:numId w:val="1"/>
        </w:numPr>
        <w:jc w:val="both"/>
        <w:rPr>
          <w:b/>
          <w:lang w:val="lt-LT"/>
        </w:rPr>
      </w:pPr>
      <w:r w:rsidRPr="00340B8B">
        <w:rPr>
          <w:b/>
          <w:lang w:val="lt-LT"/>
        </w:rPr>
        <w:t>Varžybų vykdymo vieta ir laikas.</w:t>
      </w:r>
    </w:p>
    <w:p w:rsidR="009B7DB3" w:rsidRDefault="00F332FF" w:rsidP="009B7DB3">
      <w:pPr>
        <w:pStyle w:val="Textkrper-Zeileneinzug"/>
        <w:ind w:firstLine="300"/>
        <w:rPr>
          <w:sz w:val="24"/>
        </w:rPr>
      </w:pPr>
      <w:r>
        <w:rPr>
          <w:sz w:val="24"/>
        </w:rPr>
        <w:t>Varžybos vyks 2014 m. gruodžio</w:t>
      </w:r>
      <w:r w:rsidR="009B7DB3">
        <w:rPr>
          <w:sz w:val="24"/>
        </w:rPr>
        <w:t xml:space="preserve"> 1</w:t>
      </w:r>
      <w:r w:rsidRPr="00340B8B">
        <w:rPr>
          <w:sz w:val="24"/>
        </w:rPr>
        <w:t>4</w:t>
      </w:r>
      <w:r>
        <w:rPr>
          <w:sz w:val="24"/>
        </w:rPr>
        <w:t xml:space="preserve"> dieną (sekm</w:t>
      </w:r>
      <w:r w:rsidR="009B7DB3">
        <w:rPr>
          <w:sz w:val="24"/>
        </w:rPr>
        <w:t xml:space="preserve">adienį) Plungėje, visuomeniniame šachmatų klube ,,Bokštas”, Vytauto </w:t>
      </w:r>
      <w:r w:rsidR="00340B8B">
        <w:rPr>
          <w:sz w:val="24"/>
        </w:rPr>
        <w:t xml:space="preserve">g. </w:t>
      </w:r>
      <w:r w:rsidR="009B7DB3">
        <w:rPr>
          <w:sz w:val="24"/>
        </w:rPr>
        <w:t>7. Telefonas pasiteiravimui: 8 604 67966 (mob.) Genovaitės Žalimienės.</w:t>
      </w:r>
      <w:r>
        <w:rPr>
          <w:sz w:val="24"/>
        </w:rPr>
        <w:t xml:space="preserve"> Varžybų pradžia 2014 m. gruodžio</w:t>
      </w:r>
      <w:r w:rsidR="009B7DB3">
        <w:rPr>
          <w:sz w:val="24"/>
        </w:rPr>
        <w:t xml:space="preserve"> 1</w:t>
      </w:r>
      <w:r>
        <w:rPr>
          <w:sz w:val="24"/>
        </w:rPr>
        <w:t>4 dieną (sekm</w:t>
      </w:r>
      <w:r w:rsidR="009B7DB3">
        <w:rPr>
          <w:sz w:val="24"/>
        </w:rPr>
        <w:t xml:space="preserve">adienį), 10 valandą Plungės VŠK ,,Bokštas” (Vytauto </w:t>
      </w:r>
      <w:r w:rsidR="00340B8B">
        <w:rPr>
          <w:sz w:val="24"/>
        </w:rPr>
        <w:t xml:space="preserve">g. </w:t>
      </w:r>
      <w:r w:rsidR="009B7DB3">
        <w:rPr>
          <w:sz w:val="24"/>
        </w:rPr>
        <w:t>7). Apie dalyvavimą varžybos</w:t>
      </w:r>
      <w:r>
        <w:rPr>
          <w:sz w:val="24"/>
        </w:rPr>
        <w:t xml:space="preserve">e pranešti iki 2014 m. gruodžio </w:t>
      </w:r>
      <w:r w:rsidRPr="00340B8B">
        <w:rPr>
          <w:sz w:val="24"/>
        </w:rPr>
        <w:t>9</w:t>
      </w:r>
      <w:r w:rsidR="009B7DB3">
        <w:rPr>
          <w:sz w:val="24"/>
        </w:rPr>
        <w:t xml:space="preserve"> dienos.</w:t>
      </w:r>
    </w:p>
    <w:p w:rsidR="009B7DB3" w:rsidRDefault="009B7DB3" w:rsidP="009B7DB3">
      <w:pPr>
        <w:ind w:left="360"/>
        <w:jc w:val="both"/>
        <w:rPr>
          <w:lang w:val="lt-LT"/>
        </w:rPr>
      </w:pPr>
    </w:p>
    <w:p w:rsidR="009B7DB3" w:rsidRDefault="009B7DB3" w:rsidP="009B7DB3">
      <w:pPr>
        <w:numPr>
          <w:ilvl w:val="0"/>
          <w:numId w:val="2"/>
        </w:numPr>
        <w:jc w:val="both"/>
        <w:rPr>
          <w:b/>
          <w:lang w:val="lt-LT"/>
        </w:rPr>
      </w:pPr>
      <w:r>
        <w:rPr>
          <w:b/>
          <w:lang w:val="lt-LT"/>
        </w:rPr>
        <w:t>Varžybų vykdymas ir vadovavimas.</w:t>
      </w:r>
    </w:p>
    <w:p w:rsidR="009B7DB3" w:rsidRDefault="009B7DB3" w:rsidP="009B7DB3">
      <w:pPr>
        <w:pStyle w:val="Textkrper-Zeileneinzug"/>
        <w:ind w:firstLine="300"/>
        <w:rPr>
          <w:sz w:val="24"/>
        </w:rPr>
      </w:pPr>
      <w:r>
        <w:rPr>
          <w:sz w:val="24"/>
        </w:rPr>
        <w:t xml:space="preserve">Varžybas vykdo Plungės šachmatų federacija ir Plungės VŠK ,,Bokštas”. Varžybų vyriausiasis teisėjas </w:t>
      </w:r>
      <w:r w:rsidR="00340B8B">
        <w:rPr>
          <w:sz w:val="24"/>
          <w:lang w:val="de-DE"/>
        </w:rPr>
        <w:t xml:space="preserve">- </w:t>
      </w:r>
      <w:r>
        <w:rPr>
          <w:sz w:val="24"/>
        </w:rPr>
        <w:t>Genovaitė Žalimienė. Varžybas paremia Plungės Sporto ir rekreacijos centras .</w:t>
      </w:r>
    </w:p>
    <w:p w:rsidR="009B7DB3" w:rsidRDefault="009B7DB3" w:rsidP="009B7DB3">
      <w:pPr>
        <w:ind w:left="360"/>
        <w:jc w:val="both"/>
        <w:rPr>
          <w:lang w:val="lt-LT"/>
        </w:rPr>
      </w:pPr>
    </w:p>
    <w:p w:rsidR="009B7DB3" w:rsidRPr="00340B8B" w:rsidRDefault="009B7DB3" w:rsidP="00340B8B">
      <w:pPr>
        <w:pStyle w:val="Listenabsatz"/>
        <w:numPr>
          <w:ilvl w:val="0"/>
          <w:numId w:val="2"/>
        </w:numPr>
        <w:jc w:val="both"/>
        <w:rPr>
          <w:b/>
          <w:lang w:val="lt-LT"/>
        </w:rPr>
      </w:pPr>
      <w:r w:rsidRPr="00340B8B">
        <w:rPr>
          <w:b/>
          <w:lang w:val="lt-LT"/>
        </w:rPr>
        <w:t>Varžybų dalyviai.</w:t>
      </w:r>
    </w:p>
    <w:p w:rsidR="009B7DB3" w:rsidRDefault="009B7DB3" w:rsidP="009B7DB3">
      <w:pPr>
        <w:ind w:left="360" w:firstLine="360"/>
        <w:jc w:val="both"/>
        <w:rPr>
          <w:lang w:val="lt-LT"/>
        </w:rPr>
      </w:pPr>
      <w:r>
        <w:rPr>
          <w:lang w:val="lt-LT"/>
        </w:rPr>
        <w:t>Varžybose kviečiamos dalyvauti: Klaipėdos, Šiaulių, Telšių ir Plungės senjorų komandos, kurias</w:t>
      </w:r>
      <w:r w:rsidR="00F332FF">
        <w:rPr>
          <w:lang w:val="lt-LT"/>
        </w:rPr>
        <w:t xml:space="preserve"> sudaro 10 žaidėjų, gimusių 1964</w:t>
      </w:r>
      <w:r>
        <w:rPr>
          <w:lang w:val="lt-LT"/>
        </w:rPr>
        <w:t xml:space="preserve"> metais ir vyresnių, kaip 50 metų amžiaus. </w:t>
      </w:r>
    </w:p>
    <w:p w:rsidR="009B7DB3" w:rsidRDefault="009B7DB3" w:rsidP="00340B8B">
      <w:pPr>
        <w:pStyle w:val="Textkrper-Einzug2"/>
      </w:pPr>
      <w:r>
        <w:t>Varžybos yra asmeninio-komandinio pobūdžio. Varžybos vykdomos šveicariška sistema, skiriant po 10 minučių kiekvienam žaidėjui visai partijai. Planuojama vykdyti 11 ratų. Varžybų mokestis: kiekviena komanda moka 70 litų už teisę dalyvauti varžybose. Šios lėšos bus panaudotos turnyro vykdymo</w:t>
      </w:r>
      <w:r w:rsidR="00340B8B">
        <w:t xml:space="preserve"> </w:t>
      </w:r>
      <w:r>
        <w:t>reikalams.</w:t>
      </w:r>
    </w:p>
    <w:p w:rsidR="009B7DB3" w:rsidRDefault="009B7DB3" w:rsidP="009B7DB3">
      <w:pPr>
        <w:ind w:left="360"/>
        <w:jc w:val="both"/>
        <w:rPr>
          <w:lang w:val="lt-LT"/>
        </w:rPr>
      </w:pPr>
    </w:p>
    <w:p w:rsidR="009B7DB3" w:rsidRPr="00340B8B" w:rsidRDefault="009B7DB3" w:rsidP="00340B8B">
      <w:pPr>
        <w:pStyle w:val="Listenabsatz"/>
        <w:numPr>
          <w:ilvl w:val="0"/>
          <w:numId w:val="2"/>
        </w:numPr>
        <w:jc w:val="both"/>
        <w:rPr>
          <w:b/>
          <w:lang w:val="lt-LT"/>
        </w:rPr>
      </w:pPr>
      <w:r w:rsidRPr="00340B8B">
        <w:rPr>
          <w:b/>
          <w:lang w:val="lt-LT"/>
        </w:rPr>
        <w:t>Nugalėtojų nustatymas ir apdovanojimas.</w:t>
      </w:r>
    </w:p>
    <w:p w:rsidR="009B7DB3" w:rsidRDefault="009B7DB3" w:rsidP="009B7DB3">
      <w:pPr>
        <w:ind w:left="360" w:firstLine="360"/>
        <w:jc w:val="both"/>
        <w:rPr>
          <w:lang w:val="lt-LT"/>
        </w:rPr>
      </w:pPr>
      <w:r>
        <w:rPr>
          <w:lang w:val="lt-LT"/>
        </w:rPr>
        <w:t>Komanda nugalėtoja nustatoma pagal  asmeninių varžybų rezultatus, susumavus 8 geriausiai sužaidusių komandos žaidėjų rezultatus. Komanda nugalėtoja apdovanojama taure ir diplomu. Už antrąją ir trečiąją vietas komandos apdovanojamos diplomais. Jeigu komandos pelno po lygiai taškų, tai nulemia geresnis rezultatas pasiektas pirmųjų trijų komandos žaidėjų. Po to lemia rezultatas pirmųjų penkių komandos žaidėjų.</w:t>
      </w:r>
      <w:bookmarkStart w:id="0" w:name="_GoBack"/>
      <w:bookmarkEnd w:id="0"/>
    </w:p>
    <w:p w:rsidR="001E60CE" w:rsidRDefault="009B7DB3" w:rsidP="00340B8B">
      <w:pPr>
        <w:ind w:left="360" w:firstLine="360"/>
        <w:jc w:val="both"/>
      </w:pPr>
      <w:r>
        <w:rPr>
          <w:lang w:val="lt-LT"/>
        </w:rPr>
        <w:t>Asmeninių varžybų nugalėtojai apdovanojami medaliais ir diplomais. Asmeninių varžybų nugalėtojas apdovanojamas ir taure.</w:t>
      </w:r>
    </w:p>
    <w:sectPr w:rsidR="001E60CE" w:rsidSect="00132B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6D09"/>
    <w:multiLevelType w:val="hybridMultilevel"/>
    <w:tmpl w:val="07D25D48"/>
    <w:lvl w:ilvl="0" w:tplc="FFFFFFFF">
      <w:start w:val="3"/>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10D68A0"/>
    <w:multiLevelType w:val="hybridMultilevel"/>
    <w:tmpl w:val="4E3809DC"/>
    <w:lvl w:ilvl="0" w:tplc="FFFFFFFF">
      <w:start w:val="1"/>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B3"/>
    <w:rsid w:val="00132BF5"/>
    <w:rsid w:val="001E60CE"/>
    <w:rsid w:val="00340B8B"/>
    <w:rsid w:val="005C37BA"/>
    <w:rsid w:val="009B7DB3"/>
    <w:rsid w:val="00F3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DB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9B7DB3"/>
    <w:pPr>
      <w:ind w:left="360"/>
      <w:jc w:val="both"/>
    </w:pPr>
    <w:rPr>
      <w:sz w:val="28"/>
      <w:lang w:val="lt-LT"/>
    </w:rPr>
  </w:style>
  <w:style w:type="character" w:customStyle="1" w:styleId="Textkrper-ZeileneinzugZchn">
    <w:name w:val="Textkörper-Zeileneinzug Zchn"/>
    <w:basedOn w:val="Absatz-Standardschriftart"/>
    <w:link w:val="Textkrper-Zeileneinzug"/>
    <w:semiHidden/>
    <w:rsid w:val="009B7DB3"/>
    <w:rPr>
      <w:rFonts w:ascii="Times New Roman" w:eastAsia="Times New Roman" w:hAnsi="Times New Roman" w:cs="Times New Roman"/>
      <w:sz w:val="28"/>
      <w:szCs w:val="24"/>
      <w:lang w:val="lt-LT"/>
    </w:rPr>
  </w:style>
  <w:style w:type="paragraph" w:styleId="Textkrper2">
    <w:name w:val="Body Text 2"/>
    <w:basedOn w:val="Standard"/>
    <w:link w:val="Textkrper2Zchn"/>
    <w:semiHidden/>
    <w:rsid w:val="009B7DB3"/>
    <w:pPr>
      <w:jc w:val="both"/>
    </w:pPr>
    <w:rPr>
      <w:lang w:val="lt-LT"/>
    </w:rPr>
  </w:style>
  <w:style w:type="character" w:customStyle="1" w:styleId="Textkrper2Zchn">
    <w:name w:val="Textkörper 2 Zchn"/>
    <w:basedOn w:val="Absatz-Standardschriftart"/>
    <w:link w:val="Textkrper2"/>
    <w:semiHidden/>
    <w:rsid w:val="009B7DB3"/>
    <w:rPr>
      <w:rFonts w:ascii="Times New Roman" w:eastAsia="Times New Roman" w:hAnsi="Times New Roman" w:cs="Times New Roman"/>
      <w:sz w:val="24"/>
      <w:szCs w:val="24"/>
      <w:lang w:val="lt-LT"/>
    </w:rPr>
  </w:style>
  <w:style w:type="paragraph" w:styleId="Textkrper-Einzug2">
    <w:name w:val="Body Text Indent 2"/>
    <w:basedOn w:val="Standard"/>
    <w:link w:val="Textkrper-Einzug2Zchn"/>
    <w:semiHidden/>
    <w:rsid w:val="009B7DB3"/>
    <w:pPr>
      <w:ind w:left="360" w:firstLine="360"/>
      <w:jc w:val="both"/>
    </w:pPr>
    <w:rPr>
      <w:lang w:val="lt-LT"/>
    </w:rPr>
  </w:style>
  <w:style w:type="character" w:customStyle="1" w:styleId="Textkrper-Einzug2Zchn">
    <w:name w:val="Textkörper-Einzug 2 Zchn"/>
    <w:basedOn w:val="Absatz-Standardschriftart"/>
    <w:link w:val="Textkrper-Einzug2"/>
    <w:semiHidden/>
    <w:rsid w:val="009B7DB3"/>
    <w:rPr>
      <w:rFonts w:ascii="Times New Roman" w:eastAsia="Times New Roman" w:hAnsi="Times New Roman" w:cs="Times New Roman"/>
      <w:sz w:val="24"/>
      <w:szCs w:val="24"/>
      <w:lang w:val="lt-LT"/>
    </w:rPr>
  </w:style>
  <w:style w:type="paragraph" w:styleId="Listenabsatz">
    <w:name w:val="List Paragraph"/>
    <w:basedOn w:val="Standard"/>
    <w:uiPriority w:val="34"/>
    <w:qFormat/>
    <w:rsid w:val="00340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DB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9B7DB3"/>
    <w:pPr>
      <w:ind w:left="360"/>
      <w:jc w:val="both"/>
    </w:pPr>
    <w:rPr>
      <w:sz w:val="28"/>
      <w:lang w:val="lt-LT"/>
    </w:rPr>
  </w:style>
  <w:style w:type="character" w:customStyle="1" w:styleId="Textkrper-ZeileneinzugZchn">
    <w:name w:val="Textkörper-Zeileneinzug Zchn"/>
    <w:basedOn w:val="Absatz-Standardschriftart"/>
    <w:link w:val="Textkrper-Zeileneinzug"/>
    <w:semiHidden/>
    <w:rsid w:val="009B7DB3"/>
    <w:rPr>
      <w:rFonts w:ascii="Times New Roman" w:eastAsia="Times New Roman" w:hAnsi="Times New Roman" w:cs="Times New Roman"/>
      <w:sz w:val="28"/>
      <w:szCs w:val="24"/>
      <w:lang w:val="lt-LT"/>
    </w:rPr>
  </w:style>
  <w:style w:type="paragraph" w:styleId="Textkrper2">
    <w:name w:val="Body Text 2"/>
    <w:basedOn w:val="Standard"/>
    <w:link w:val="Textkrper2Zchn"/>
    <w:semiHidden/>
    <w:rsid w:val="009B7DB3"/>
    <w:pPr>
      <w:jc w:val="both"/>
    </w:pPr>
    <w:rPr>
      <w:lang w:val="lt-LT"/>
    </w:rPr>
  </w:style>
  <w:style w:type="character" w:customStyle="1" w:styleId="Textkrper2Zchn">
    <w:name w:val="Textkörper 2 Zchn"/>
    <w:basedOn w:val="Absatz-Standardschriftart"/>
    <w:link w:val="Textkrper2"/>
    <w:semiHidden/>
    <w:rsid w:val="009B7DB3"/>
    <w:rPr>
      <w:rFonts w:ascii="Times New Roman" w:eastAsia="Times New Roman" w:hAnsi="Times New Roman" w:cs="Times New Roman"/>
      <w:sz w:val="24"/>
      <w:szCs w:val="24"/>
      <w:lang w:val="lt-LT"/>
    </w:rPr>
  </w:style>
  <w:style w:type="paragraph" w:styleId="Textkrper-Einzug2">
    <w:name w:val="Body Text Indent 2"/>
    <w:basedOn w:val="Standard"/>
    <w:link w:val="Textkrper-Einzug2Zchn"/>
    <w:semiHidden/>
    <w:rsid w:val="009B7DB3"/>
    <w:pPr>
      <w:ind w:left="360" w:firstLine="360"/>
      <w:jc w:val="both"/>
    </w:pPr>
    <w:rPr>
      <w:lang w:val="lt-LT"/>
    </w:rPr>
  </w:style>
  <w:style w:type="character" w:customStyle="1" w:styleId="Textkrper-Einzug2Zchn">
    <w:name w:val="Textkörper-Einzug 2 Zchn"/>
    <w:basedOn w:val="Absatz-Standardschriftart"/>
    <w:link w:val="Textkrper-Einzug2"/>
    <w:semiHidden/>
    <w:rsid w:val="009B7DB3"/>
    <w:rPr>
      <w:rFonts w:ascii="Times New Roman" w:eastAsia="Times New Roman" w:hAnsi="Times New Roman" w:cs="Times New Roman"/>
      <w:sz w:val="24"/>
      <w:szCs w:val="24"/>
      <w:lang w:val="lt-LT"/>
    </w:rPr>
  </w:style>
  <w:style w:type="paragraph" w:styleId="Listenabsatz">
    <w:name w:val="List Paragraph"/>
    <w:basedOn w:val="Standard"/>
    <w:uiPriority w:val="34"/>
    <w:qFormat/>
    <w:rsid w:val="0034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Plunges VSK "Bokstas"</dc:creator>
  <cp:lastModifiedBy>Windows-Benutzer</cp:lastModifiedBy>
  <cp:revision>3</cp:revision>
  <dcterms:created xsi:type="dcterms:W3CDTF">2014-11-28T19:45:00Z</dcterms:created>
  <dcterms:modified xsi:type="dcterms:W3CDTF">2014-11-28T19:49:00Z</dcterms:modified>
</cp:coreProperties>
</file>